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PLAN INICIAL DE ADOPCIÓN DE IA CORPORATIVA</w:t>
      </w:r>
    </w:p>
    <w:p>
      <w:pPr>
        <w:jc w:val="center"/>
      </w:pPr>
      <w:r>
        <w:rPr>
          <w:b/>
        </w:rPr>
        <w:t>Documento base para generación de presentación con Copilot</w:t>
      </w:r>
    </w:p>
    <w:p>
      <w:pPr>
        <w:pStyle w:val="Heading2"/>
      </w:pPr>
      <w:r>
        <w:t>Introducción</w:t>
      </w:r>
    </w:p>
    <w:p>
      <w:r>
        <w:t>La empresa ha detectado durante el último año un incremento progresivo en el uso de herramientas de Inteligencia Artificial por parte de diferentes departamentos. Este uso se está realizando de forma descentralizada y sin una estrategia corporativa común, especialmente en tareas relacionadas con generación de contenido, automatización de procesos administrativos, resumen de información y búsqueda documental.</w:t>
      </w:r>
    </w:p>
    <w:p>
      <w:r>
        <w:t>Aunque estas herramientas están permitiendo mejorar parcialmente la productividad individual, también están generando riesgos relacionados con la seguridad de la información, la falta de gobernanza y la utilización de metodologías inconsistentes entre departamentos.</w:t>
      </w:r>
    </w:p>
    <w:p>
      <w:r>
        <w:t>Con el objetivo de aprovechar el potencial de la Inteligencia Artificial de forma controlada y alineada con los objetivos de negocio, la dirección propone iniciar un plan progresivo de adopción corporativa basado en herramientas integradas dentro del ecosistema Microsoft 365.</w:t>
      </w:r>
    </w:p>
    <w:p>
      <w:pPr>
        <w:pStyle w:val="Heading2"/>
      </w:pPr>
      <w:r>
        <w:t>Situación actual</w:t>
      </w:r>
    </w:p>
    <w:p>
      <w:r>
        <w:t>Actualmente los distintos equipos trabajan con niveles de madurez digital muy diferentes. Algunos departamentos ya utilizan herramientas de IA de manera frecuente, mientras que otros apenas han comenzado a explorar sus posibilidades.</w:t>
      </w:r>
    </w:p>
    <w:p>
      <w:r>
        <w:t>Se han identificado los siguientes escenarios:</w:t>
        <w:br/>
        <w:t>• Uso de herramientas externas no autorizadas</w:t>
        <w:br/>
        <w:t>• Almacenamiento desorganizado de información</w:t>
        <w:br/>
        <w:t>• Falta de criterios comunes de trabajo</w:t>
        <w:br/>
        <w:t>• Dependencia excesiva de prompts genéricos</w:t>
        <w:br/>
        <w:t>• Ausencia de políticas internas de validación</w:t>
      </w:r>
    </w:p>
    <w:p>
      <w:pPr>
        <w:pStyle w:val="Heading2"/>
      </w:pPr>
      <w:r>
        <w:t>Objetivos del proyecto</w:t>
      </w:r>
    </w:p>
    <w:p>
      <w:r>
        <w:t>El proyecto busca implantar un modelo inicial de adopción de IA que permita mejorar productividad, eficiencia y acceso al conocimiento interno sin comprometer la seguridad de la información.</w:t>
      </w:r>
    </w:p>
    <w:p>
      <w:r>
        <w:t>Objetivos principales:</w:t>
        <w:br/>
        <w:t>• Reducir tiempos administrativos repetitivos</w:t>
        <w:br/>
        <w:t>• Mejorar generación de documentación interna</w:t>
        <w:br/>
        <w:t>• Optimizar reuniones y resúmenes ejecutivos</w:t>
        <w:br/>
        <w:t>• Automatizar procesos sencillos</w:t>
        <w:br/>
        <w:t>• Facilitar acceso a documentación corporativa</w:t>
        <w:br/>
        <w:t>• Crear una metodología de trabajo homogénea</w:t>
      </w:r>
    </w:p>
    <w:p>
      <w:pPr>
        <w:pStyle w:val="Heading2"/>
      </w:pPr>
      <w:r>
        <w:t>Áreas implicadas</w:t>
      </w:r>
    </w:p>
    <w:p>
      <w:r>
        <w:t>Recursos Humanos:</w:t>
        <w:br/>
        <w:t>Uso de IA para generación de comunicaciones internas y documentación formativa.</w:t>
      </w:r>
    </w:p>
    <w:p>
      <w:r>
        <w:t>Administración:</w:t>
        <w:br/>
        <w:t>Automatización parcial de tareas repetitivas y generación de informes.</w:t>
      </w:r>
    </w:p>
    <w:p>
      <w:r>
        <w:t>Marketing y Comunicación:</w:t>
        <w:br/>
        <w:t>Creación asistida de contenidos y optimización de procesos creativos.</w:t>
      </w:r>
    </w:p>
    <w:p>
      <w:r>
        <w:t>Atención al cliente:</w:t>
        <w:br/>
        <w:t>Apoyo en respuestas base y acceso rápido a documentación.</w:t>
      </w:r>
    </w:p>
    <w:p>
      <w:pPr>
        <w:pStyle w:val="Heading2"/>
      </w:pPr>
      <w:r>
        <w:t>Riesgos identificados</w:t>
      </w:r>
    </w:p>
    <w:p>
      <w:r>
        <w:t>La implantación de IA sin una estrategia clara puede provocar diferentes problemas operativos, legales y organizativos.</w:t>
      </w:r>
    </w:p>
    <w:p>
      <w:r>
        <w:t>Principales riesgos detectados:</w:t>
        <w:br/>
        <w:t>• Posibles fugas de información</w:t>
        <w:br/>
        <w:t>• Uso de herramientas no autorizadas</w:t>
        <w:br/>
        <w:t>• Falta de supervisión humana</w:t>
        <w:br/>
        <w:t>• Dependencia excesiva de contenido generado por IA</w:t>
        <w:br/>
        <w:t>• Problemas de trazabilidad documental</w:t>
        <w:br/>
        <w:t>• Generación de información incorrecta o no validada</w:t>
      </w:r>
    </w:p>
    <w:p>
      <w:pPr>
        <w:pStyle w:val="Heading2"/>
      </w:pPr>
      <w:r>
        <w:t>Propuesta inicial de implantación</w:t>
      </w:r>
    </w:p>
    <w:p>
      <w:r>
        <w:t>Se propone iniciar un proyecto piloto controlado utilizando herramientas integradas dentro del ecosistema Microsoft 365.</w:t>
      </w:r>
    </w:p>
    <w:p>
      <w:r>
        <w:t>Acciones previstas:</w:t>
        <w:br/>
        <w:t>• Formación inicial en IA y Copilot</w:t>
        <w:br/>
        <w:t>• Definición de políticas internas</w:t>
        <w:br/>
        <w:t>• Centralización documental en SharePoint</w:t>
        <w:br/>
        <w:t>• Selección de procesos piloto</w:t>
        <w:br/>
        <w:t>• Definición de responsables internos</w:t>
        <w:br/>
        <w:t>• Evaluación periódica de resultados</w:t>
      </w:r>
    </w:p>
    <w:p>
      <w:pPr>
        <w:pStyle w:val="Heading2"/>
      </w:pPr>
      <w:r>
        <w:t>Próximos pasos</w:t>
      </w:r>
    </w:p>
    <w:p>
      <w:r>
        <w:t>1. Identificación de procesos prioritarios</w:t>
        <w:br/>
        <w:t>2. Evaluación técnica y documental</w:t>
        <w:br/>
        <w:t>3. Formación inicial de equipos</w:t>
        <w:br/>
        <w:t>4. Lanzamiento del piloto</w:t>
        <w:br/>
        <w:t>5. Medición de resultados</w:t>
        <w:br/>
        <w:t>6. Ajustes y ampliación progresiva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D5A141667DB55541AE9BD05D8EEED319" ma:contentTypeVersion="10" ma:contentTypeDescription="Crear nuevo documento." ma:contentTypeScope="" ma:versionID="ebc80c0f73b964f45b3e9030a665a258">
  <xsd:schema xmlns:xsd="http://www.w3.org/2001/XMLSchema" xmlns:xs="http://www.w3.org/2001/XMLSchema" xmlns:p="http://schemas.microsoft.com/office/2006/metadata/properties" xmlns:ns2="d297e347-4daf-4140-bca2-62069c8f36f6" xmlns:ns3="477e2751-c0d9-469c-9ec2-39f305ecc0bb" targetNamespace="http://schemas.microsoft.com/office/2006/metadata/properties" ma:root="true" ma:fieldsID="6cbb88e483d9fc4a2a7b0ee233e11981" ns2:_="" ns3:_="">
    <xsd:import namespace="d297e347-4daf-4140-bca2-62069c8f36f6"/>
    <xsd:import namespace="477e2751-c0d9-469c-9ec2-39f305ecc0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7e347-4daf-4140-bca2-62069c8f3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5eee2df-ca6c-4b8a-871b-03e7037456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e2751-c0d9-469c-9ec2-39f305ecc0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cd9080-abdc-4bfb-a7aa-bae0b3c3ed72}" ma:internalName="TaxCatchAll" ma:showField="CatchAllData" ma:web="477e2751-c0d9-469c-9ec2-39f305ecc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97e347-4daf-4140-bca2-62069c8f36f6">
      <Terms xmlns="http://schemas.microsoft.com/office/infopath/2007/PartnerControls"/>
    </lcf76f155ced4ddcb4097134ff3c332f>
    <TaxCatchAll xmlns="477e2751-c0d9-469c-9ec2-39f305ecc0bb"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A359839-EFEC-446D-8042-122FAB3E887C}"/>
</file>

<file path=customXml/itemProps3.xml><?xml version="1.0" encoding="utf-8"?>
<ds:datastoreItem xmlns:ds="http://schemas.openxmlformats.org/officeDocument/2006/customXml" ds:itemID="{21BBCD0A-4FC5-404D-B9B6-390BC4B42CC8}"/>
</file>

<file path=customXml/itemProps4.xml><?xml version="1.0" encoding="utf-8"?>
<ds:datastoreItem xmlns:ds="http://schemas.openxmlformats.org/officeDocument/2006/customXml" ds:itemID="{27121790-6D78-42D2-AF65-E8BDAF0B56A2}"/>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0x010100D5A141667DB55541AE9BD05D8EEED319</vt:lpwstr>
  </property>
  <property fmtid="{D5CDD505-2E9C-101B-9397-08002B2CF9AE}" pid="4" name="docLang">
    <vt:lpwstr>es</vt:lpwstr>
  </property>
  <property fmtid="{D5CDD505-2E9C-101B-9397-08002B2CF9AE}" pid="5" name="MediaServiceImageTags">
    <vt:lpwstr/>
  </property>
</Properties>
</file>